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6DC8B202" w14:textId="77777777" w:rsidR="00F04DB7" w:rsidRPr="00F04DB7" w:rsidRDefault="00F04DB7" w:rsidP="00F04DB7">
      <w:pPr>
        <w:spacing w:after="0" w:line="240" w:lineRule="auto"/>
        <w:rPr>
          <w:sz w:val="10"/>
          <w:szCs w:val="10"/>
        </w:rPr>
      </w:pPr>
    </w:p>
    <w:p w14:paraId="3EBCDF05" w14:textId="21054E66" w:rsidR="00856B70" w:rsidRPr="00856B70" w:rsidRDefault="00902408" w:rsidP="00856B70">
      <w:pPr>
        <w:spacing w:after="0" w:line="240" w:lineRule="auto"/>
        <w:jc w:val="center"/>
      </w:pPr>
      <w:r>
        <w:t>Belterületi utak fejlesztése</w:t>
      </w:r>
    </w:p>
    <w:p w14:paraId="232E9D22" w14:textId="26629259" w:rsidR="00A847C3" w:rsidRDefault="00856B70" w:rsidP="00856B70">
      <w:pPr>
        <w:spacing w:after="0" w:line="240" w:lineRule="auto"/>
        <w:jc w:val="center"/>
      </w:pPr>
      <w:r w:rsidRPr="00856B70">
        <w:t>TOP_Plusz-1.2.</w:t>
      </w:r>
      <w:r w:rsidR="00902408">
        <w:t>3</w:t>
      </w:r>
      <w:r w:rsidRPr="00856B70">
        <w:t>-21</w:t>
      </w:r>
    </w:p>
    <w:p w14:paraId="2564B58D" w14:textId="07D50B40" w:rsidR="00856B70" w:rsidRDefault="00856B70" w:rsidP="00856B70">
      <w:pPr>
        <w:spacing w:after="0" w:line="240" w:lineRule="auto"/>
        <w:jc w:val="center"/>
      </w:pPr>
    </w:p>
    <w:p w14:paraId="43B406CC" w14:textId="587A29A0" w:rsidR="00825F5A" w:rsidRDefault="00825F5A" w:rsidP="00825F5A">
      <w:pPr>
        <w:spacing w:after="0" w:line="240" w:lineRule="auto"/>
        <w:jc w:val="center"/>
      </w:pPr>
      <w:r w:rsidRPr="00902408">
        <w:t xml:space="preserve">Kitöltve visszaküldendő </w:t>
      </w:r>
      <w:r w:rsidRPr="00902408">
        <w:rPr>
          <w:b/>
          <w:bCs/>
        </w:rPr>
        <w:t>202</w:t>
      </w:r>
      <w:r w:rsidR="00902408">
        <w:rPr>
          <w:b/>
          <w:bCs/>
        </w:rPr>
        <w:t>2</w:t>
      </w:r>
      <w:r w:rsidRPr="00902408">
        <w:rPr>
          <w:b/>
          <w:bCs/>
        </w:rPr>
        <w:t xml:space="preserve">. </w:t>
      </w:r>
      <w:r w:rsidR="00DA5930">
        <w:rPr>
          <w:b/>
          <w:bCs/>
        </w:rPr>
        <w:t>január 31</w:t>
      </w:r>
      <w:r w:rsidRPr="00902408">
        <w:t xml:space="preserve">-ig a </w:t>
      </w:r>
      <w:hyperlink r:id="rId6" w:history="1">
        <w:r w:rsidR="009055E2" w:rsidRPr="00902408">
          <w:rPr>
            <w:rStyle w:val="Hiperhivatkozs"/>
          </w:rPr>
          <w:t>projektgeneralas@vpmegye.hu</w:t>
        </w:r>
      </w:hyperlink>
      <w:r w:rsidRPr="00902408">
        <w:t xml:space="preserve"> email címre.</w:t>
      </w:r>
    </w:p>
    <w:p w14:paraId="090FF198" w14:textId="0CD7B3C2" w:rsidR="00825F5A" w:rsidRDefault="00EF6FBA" w:rsidP="00EF6FBA">
      <w:pPr>
        <w:spacing w:before="240" w:after="240" w:line="240" w:lineRule="auto"/>
        <w:jc w:val="both"/>
      </w:pPr>
      <w:bookmarkStart w:id="0" w:name="_Hlk93054446"/>
      <w:r w:rsidRPr="00341050">
        <w:rPr>
          <w:b/>
          <w:bCs/>
        </w:rPr>
        <w:t xml:space="preserve">Pályázó </w:t>
      </w:r>
      <w:proofErr w:type="gramStart"/>
      <w:r w:rsidRPr="00341050">
        <w:rPr>
          <w:b/>
          <w:bCs/>
        </w:rPr>
        <w:t>megnevezése</w:t>
      </w:r>
      <w:r>
        <w:t>:…</w:t>
      </w:r>
      <w:proofErr w:type="gramEnd"/>
      <w:r>
        <w:t>………………………………………………………………………………………………………………….</w:t>
      </w:r>
      <w:bookmarkEnd w:id="0"/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751"/>
        <w:gridCol w:w="4069"/>
        <w:gridCol w:w="5245"/>
      </w:tblGrid>
      <w:tr w:rsidR="007439CF" w:rsidRPr="007439CF" w14:paraId="416A520A" w14:textId="77777777" w:rsidTr="007E77A1">
        <w:trPr>
          <w:tblHeader/>
        </w:trPr>
        <w:tc>
          <w:tcPr>
            <w:tcW w:w="751" w:type="dxa"/>
          </w:tcPr>
          <w:p w14:paraId="11A72383" w14:textId="1CDE48DF" w:rsidR="00A847C3" w:rsidRPr="007439CF" w:rsidRDefault="00A847C3" w:rsidP="00A847C3">
            <w:pPr>
              <w:rPr>
                <w:b/>
                <w:bCs/>
              </w:rPr>
            </w:pPr>
            <w:r w:rsidRPr="007439CF">
              <w:rPr>
                <w:b/>
                <w:bCs/>
              </w:rPr>
              <w:t>Sorsz.</w:t>
            </w:r>
          </w:p>
        </w:tc>
        <w:tc>
          <w:tcPr>
            <w:tcW w:w="4069" w:type="dxa"/>
          </w:tcPr>
          <w:p w14:paraId="540A125C" w14:textId="6D603F4D" w:rsidR="00A847C3" w:rsidRPr="007439CF" w:rsidRDefault="00A847C3" w:rsidP="00A847C3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Kérdések</w:t>
            </w:r>
          </w:p>
        </w:tc>
        <w:tc>
          <w:tcPr>
            <w:tcW w:w="5245" w:type="dxa"/>
          </w:tcPr>
          <w:p w14:paraId="55FED929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Válaszok</w:t>
            </w:r>
          </w:p>
          <w:p w14:paraId="216F2EFD" w14:textId="2CE62359" w:rsidR="00C7674C" w:rsidRPr="007439CF" w:rsidRDefault="00C7674C" w:rsidP="00D877B8">
            <w:pPr>
              <w:jc w:val="center"/>
              <w:rPr>
                <w:b/>
                <w:bCs/>
              </w:rPr>
            </w:pPr>
            <w:r w:rsidRPr="007439CF">
              <w:t>(megfelelő rész</w:t>
            </w:r>
            <w:r>
              <w:t>(ek)</w:t>
            </w:r>
            <w:r w:rsidRPr="007439CF">
              <w:t xml:space="preserve"> aláhúzandó</w:t>
            </w:r>
            <w:r>
              <w:t>(k)</w:t>
            </w:r>
            <w:r w:rsidRPr="007439CF">
              <w:t>)</w:t>
            </w:r>
          </w:p>
        </w:tc>
      </w:tr>
      <w:tr w:rsidR="00EF6FBA" w:rsidRPr="007439CF" w14:paraId="01C08D34" w14:textId="77777777" w:rsidTr="00F7707F">
        <w:trPr>
          <w:trHeight w:val="547"/>
        </w:trPr>
        <w:tc>
          <w:tcPr>
            <w:tcW w:w="751" w:type="dxa"/>
          </w:tcPr>
          <w:p w14:paraId="1934CCA2" w14:textId="2F9E69DF" w:rsidR="00EF6FBA" w:rsidRPr="007439CF" w:rsidRDefault="00EF6FBA" w:rsidP="00A847C3">
            <w:r w:rsidRPr="007439CF">
              <w:t>1.</w:t>
            </w:r>
          </w:p>
        </w:tc>
        <w:tc>
          <w:tcPr>
            <w:tcW w:w="4069" w:type="dxa"/>
          </w:tcPr>
          <w:p w14:paraId="547B10D5" w14:textId="7AEC91D3" w:rsidR="00EF6FBA" w:rsidRPr="007439CF" w:rsidRDefault="00EF6FBA" w:rsidP="00D877B8">
            <w:r>
              <w:t>Település neve:</w:t>
            </w:r>
          </w:p>
        </w:tc>
        <w:tc>
          <w:tcPr>
            <w:tcW w:w="5245" w:type="dxa"/>
          </w:tcPr>
          <w:p w14:paraId="6D416B5C" w14:textId="018A5C85" w:rsidR="00EF6FBA" w:rsidRPr="007439CF" w:rsidRDefault="00EF6FBA" w:rsidP="00902408">
            <w:pPr>
              <w:pStyle w:val="Listaszerbekezds"/>
              <w:ind w:left="314"/>
              <w:jc w:val="both"/>
            </w:pPr>
          </w:p>
        </w:tc>
      </w:tr>
      <w:tr w:rsidR="007439CF" w:rsidRPr="007439CF" w14:paraId="2C483A40" w14:textId="77777777" w:rsidTr="007E77A1">
        <w:tc>
          <w:tcPr>
            <w:tcW w:w="751" w:type="dxa"/>
          </w:tcPr>
          <w:p w14:paraId="73FA64CD" w14:textId="2C50B055" w:rsidR="00092E9A" w:rsidRPr="007439CF" w:rsidRDefault="00092E9A" w:rsidP="00A847C3">
            <w:r w:rsidRPr="007439CF">
              <w:t>2.</w:t>
            </w:r>
          </w:p>
        </w:tc>
        <w:tc>
          <w:tcPr>
            <w:tcW w:w="4069" w:type="dxa"/>
          </w:tcPr>
          <w:p w14:paraId="058247F7" w14:textId="77777777" w:rsidR="00092E9A" w:rsidRPr="007439CF" w:rsidRDefault="00092E9A" w:rsidP="00D877B8">
            <w:r w:rsidRPr="007439CF">
              <w:t>Amennyiben konzorciumban valósul meg, ki a bevonandó partner?</w:t>
            </w:r>
          </w:p>
          <w:p w14:paraId="67F9F0CD" w14:textId="13E6EAEC" w:rsidR="00092E9A" w:rsidRPr="007439CF" w:rsidRDefault="00092E9A" w:rsidP="00D877B8"/>
        </w:tc>
        <w:tc>
          <w:tcPr>
            <w:tcW w:w="5245" w:type="dxa"/>
          </w:tcPr>
          <w:p w14:paraId="5373A2E3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 xml:space="preserve">nem konzorciumban valósul meg </w:t>
            </w:r>
          </w:p>
          <w:p w14:paraId="61E2B9BF" w14:textId="6C21FFFC" w:rsidR="00902408" w:rsidRPr="00902408" w:rsidRDefault="00902408" w:rsidP="0090240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902408">
              <w:t>Magyar Közút Nonprofit Zrt.</w:t>
            </w:r>
          </w:p>
          <w:p w14:paraId="51FCAEF9" w14:textId="1214B795" w:rsidR="00902408" w:rsidRPr="00902408" w:rsidRDefault="00902408" w:rsidP="0090240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902408">
              <w:t>Nemzeti Infrastruktúra Fejlesztő Zrt.</w:t>
            </w:r>
          </w:p>
          <w:p w14:paraId="7A97CAB3" w14:textId="4EABA8CB" w:rsidR="00092E9A" w:rsidRPr="007439CF" w:rsidRDefault="00902408" w:rsidP="0090240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902408">
              <w:t xml:space="preserve">Térségi fejlesztési tanács </w:t>
            </w:r>
          </w:p>
        </w:tc>
      </w:tr>
      <w:tr w:rsidR="007439CF" w:rsidRPr="007439CF" w14:paraId="3E4012E1" w14:textId="77777777" w:rsidTr="007E77A1">
        <w:tc>
          <w:tcPr>
            <w:tcW w:w="751" w:type="dxa"/>
          </w:tcPr>
          <w:p w14:paraId="26DA10F7" w14:textId="60A09116" w:rsidR="00A847C3" w:rsidRPr="007439CF" w:rsidRDefault="007439CF" w:rsidP="00A847C3">
            <w:r w:rsidRPr="007439CF">
              <w:t>3.</w:t>
            </w:r>
          </w:p>
        </w:tc>
        <w:tc>
          <w:tcPr>
            <w:tcW w:w="4069" w:type="dxa"/>
          </w:tcPr>
          <w:p w14:paraId="5202C8AC" w14:textId="7095A81E" w:rsidR="00A847C3" w:rsidRPr="007439CF" w:rsidRDefault="00964D80" w:rsidP="00A847C3">
            <w:r w:rsidRPr="007439CF">
              <w:t xml:space="preserve">A projekt illeszkedik Veszprém Megye Területfejlesztési </w:t>
            </w:r>
            <w:r w:rsidRPr="00ED44BC">
              <w:t>Programjához</w:t>
            </w:r>
            <w:r w:rsidR="00ED44BC" w:rsidRPr="00AA7F07">
              <w:t>?</w:t>
            </w:r>
          </w:p>
          <w:p w14:paraId="337E20A5" w14:textId="4E6038F4" w:rsidR="00D877B8" w:rsidRPr="007439CF" w:rsidRDefault="00D877B8" w:rsidP="00A847C3"/>
          <w:p w14:paraId="77756F63" w14:textId="77777777" w:rsidR="00F04DB7" w:rsidRPr="007439CF" w:rsidRDefault="00F04DB7" w:rsidP="00A847C3"/>
          <w:p w14:paraId="6186318C" w14:textId="77777777" w:rsidR="00F04DB7" w:rsidRPr="007439CF" w:rsidRDefault="00F04DB7" w:rsidP="00A847C3"/>
          <w:p w14:paraId="30EE90A1" w14:textId="77777777" w:rsidR="00F04DB7" w:rsidRPr="007439CF" w:rsidRDefault="00F04DB7" w:rsidP="00A847C3"/>
          <w:p w14:paraId="16C9AA93" w14:textId="285E8131" w:rsidR="00F04DB7" w:rsidRPr="007439CF" w:rsidRDefault="00F04DB7" w:rsidP="00F04DB7"/>
        </w:tc>
        <w:tc>
          <w:tcPr>
            <w:tcW w:w="5245" w:type="dxa"/>
          </w:tcPr>
          <w:p w14:paraId="35E34944" w14:textId="1041E752" w:rsidR="00964D80" w:rsidRPr="007439CF" w:rsidRDefault="00964D80" w:rsidP="000A4C28">
            <w:pPr>
              <w:jc w:val="both"/>
            </w:pPr>
            <w:r w:rsidRPr="007439CF">
              <w:t>1 – nem</w:t>
            </w:r>
          </w:p>
          <w:p w14:paraId="3F88D9AE" w14:textId="77777777" w:rsidR="00964D80" w:rsidRPr="000A4C28" w:rsidRDefault="00964D80" w:rsidP="000A4C28">
            <w:pPr>
              <w:jc w:val="both"/>
            </w:pPr>
          </w:p>
          <w:p w14:paraId="6F44B0F6" w14:textId="6F6F48A1" w:rsidR="00964D80" w:rsidRPr="007439CF" w:rsidRDefault="00964D80" w:rsidP="000A4C28">
            <w:pPr>
              <w:jc w:val="both"/>
            </w:pPr>
            <w:r w:rsidRPr="007439CF">
              <w:t xml:space="preserve">2 </w:t>
            </w:r>
            <w:r w:rsidR="00C718FB" w:rsidRPr="00AA7F07">
              <w:t>–</w:t>
            </w:r>
            <w:r w:rsidR="00C718FB" w:rsidRPr="007439CF">
              <w:t xml:space="preserve"> </w:t>
            </w:r>
            <w:r w:rsidRPr="007439CF">
              <w:t xml:space="preserve">csak </w:t>
            </w:r>
            <w:r w:rsidR="007C7885" w:rsidRPr="007439CF">
              <w:t>a</w:t>
            </w:r>
            <w:r w:rsidR="00902408">
              <w:t xml:space="preserve"> 4. prioritás </w:t>
            </w:r>
            <w:r w:rsidR="00902408" w:rsidRPr="00902408">
              <w:t>1.8. Belterületi utak fejlesztése</w:t>
            </w:r>
            <w:r w:rsidR="00F04DB7" w:rsidRPr="007439CF">
              <w:t xml:space="preserve"> </w:t>
            </w:r>
            <w:r w:rsidRPr="007439CF">
              <w:t>intézkedéshez illeszkedik</w:t>
            </w:r>
          </w:p>
          <w:p w14:paraId="4D63BB16" w14:textId="77777777" w:rsidR="00964D80" w:rsidRPr="00902408" w:rsidRDefault="00964D80" w:rsidP="000A4C28">
            <w:pPr>
              <w:jc w:val="both"/>
            </w:pPr>
          </w:p>
          <w:p w14:paraId="3945C447" w14:textId="388A68AB" w:rsidR="00964D80" w:rsidRDefault="00964D80" w:rsidP="000A4C28">
            <w:pPr>
              <w:jc w:val="both"/>
            </w:pPr>
            <w:r w:rsidRPr="007439CF">
              <w:t>Illeszkedik további intézkedésekhez is</w:t>
            </w:r>
            <w:r w:rsidR="004F5D6C" w:rsidRPr="007439CF">
              <w:t>, mégpedig:</w:t>
            </w:r>
          </w:p>
          <w:p w14:paraId="5E3FB178" w14:textId="77777777" w:rsidR="00902408" w:rsidRPr="000A4C28" w:rsidRDefault="00902408" w:rsidP="000A4C28">
            <w:pPr>
              <w:jc w:val="both"/>
            </w:pPr>
            <w:r w:rsidRPr="000A4C28">
              <w:t xml:space="preserve">4. Prioritás: A megye külső és az egyes térségei közötti belső kapcsolatrendszerét javító, a munkahelyek és szolgáltatások jó színvonalú elérhetőségét korszerű és fenntartható módon biztosító mobilitás </w:t>
            </w:r>
          </w:p>
          <w:p w14:paraId="4C883A56" w14:textId="1A7BF77D" w:rsidR="00902408" w:rsidRPr="000A4C28" w:rsidRDefault="00902408" w:rsidP="000A4C28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2.1. intézkedés: kerékpárút hálózat kialakítása és a meglévő kerékpárút hálózat további fejlesztése, a balesetmentes közlekedés feltételeinek megteremtése </w:t>
            </w:r>
          </w:p>
          <w:p w14:paraId="24449FB1" w14:textId="20D237AD" w:rsidR="000A4C28" w:rsidRPr="000A4C28" w:rsidRDefault="00902408" w:rsidP="000A4C28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3.1. intézkedés: a pozitív externáliákat </w:t>
            </w:r>
            <w:r w:rsidR="000A4C28"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létrehozó tevékenységek támogatása, utak minőségi fejlesztése </w:t>
            </w:r>
          </w:p>
          <w:p w14:paraId="77AF05B1" w14:textId="3BAEA357" w:rsidR="000A4C28" w:rsidRPr="000A4C28" w:rsidRDefault="000A4C28" w:rsidP="000A4C28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3.2. intézkedés: a kerékpártárolók kialakítása </w:t>
            </w:r>
          </w:p>
          <w:p w14:paraId="107A4094" w14:textId="3B7986F1" w:rsidR="000A4C28" w:rsidRPr="000A4C28" w:rsidRDefault="000A4C28" w:rsidP="000A4C28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5.2. intézkedés: A településeken belül közlekedő lakosok biztonságának növelése érdekében szükséges forgalomtechnikai megoldások kialakítása</w:t>
            </w:r>
          </w:p>
          <w:p w14:paraId="3D0C292F" w14:textId="77777777" w:rsidR="000A4C28" w:rsidRPr="000A4C28" w:rsidRDefault="000A4C28" w:rsidP="000A4C2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5. Prioritás: A természeti erőforrások megóvása, a természeti környezet és a vizek védelme, a környezeti állapot javítását szolgáló közműfejlesztés, a klímaadataptációs képesség fokozása, az energiatudatosság és energiahatékonyság növelése </w:t>
            </w:r>
          </w:p>
          <w:p w14:paraId="1694CB7D" w14:textId="059787FF" w:rsidR="000A4C28" w:rsidRPr="000A4C28" w:rsidRDefault="000A4C28" w:rsidP="000A4C28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3.2. intézkedés: Környezeti állapot javítását szolgáló közműfejlesztés</w:t>
            </w:r>
          </w:p>
          <w:p w14:paraId="51A190E2" w14:textId="6A4AE846" w:rsidR="00A847C3" w:rsidRPr="000A4C28" w:rsidRDefault="000A4C28" w:rsidP="000A4C28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4C2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3.5. intézkedés: Csapadékvíz elvezető rendszerek kiépítése </w:t>
            </w:r>
          </w:p>
        </w:tc>
      </w:tr>
      <w:tr w:rsidR="007439CF" w:rsidRPr="007439CF" w14:paraId="0C279555" w14:textId="77777777" w:rsidTr="007E77A1">
        <w:tc>
          <w:tcPr>
            <w:tcW w:w="751" w:type="dxa"/>
          </w:tcPr>
          <w:p w14:paraId="3B212757" w14:textId="6DD504FB" w:rsidR="00A847C3" w:rsidRPr="007439CF" w:rsidRDefault="007439CF" w:rsidP="00A847C3">
            <w:r w:rsidRPr="007439CF">
              <w:t>4</w:t>
            </w:r>
            <w:r w:rsidR="00A44C23" w:rsidRPr="007439CF">
              <w:t>.</w:t>
            </w:r>
          </w:p>
        </w:tc>
        <w:tc>
          <w:tcPr>
            <w:tcW w:w="4069" w:type="dxa"/>
          </w:tcPr>
          <w:p w14:paraId="30A73AEA" w14:textId="19C95E64" w:rsidR="000D3566" w:rsidRPr="007439CF" w:rsidRDefault="004F5D6C" w:rsidP="00A847C3">
            <w:r w:rsidRPr="007439CF">
              <w:t>Településtipizálás, illeszkedés az ITP-</w:t>
            </w:r>
            <w:r w:rsidRPr="00ED44BC">
              <w:t>hez</w:t>
            </w:r>
            <w:r w:rsidR="000D3566" w:rsidRPr="00ED44BC">
              <w:t xml:space="preserve"> -</w:t>
            </w:r>
          </w:p>
          <w:p w14:paraId="7493D373" w14:textId="77777777" w:rsidR="004F5D6C" w:rsidRPr="007439CF" w:rsidRDefault="0085509A" w:rsidP="00A847C3">
            <w:r w:rsidRPr="007439CF">
              <w:t>települési funkció.</w:t>
            </w:r>
          </w:p>
          <w:p w14:paraId="01EF1A23" w14:textId="5C75C999" w:rsidR="0085509A" w:rsidRPr="007439CF" w:rsidRDefault="0085509A" w:rsidP="00A847C3"/>
        </w:tc>
        <w:tc>
          <w:tcPr>
            <w:tcW w:w="5245" w:type="dxa"/>
            <w:vAlign w:val="center"/>
          </w:tcPr>
          <w:p w14:paraId="6D2591AF" w14:textId="77777777" w:rsidR="0085509A" w:rsidRPr="007439CF" w:rsidRDefault="0085509A" w:rsidP="0085509A">
            <w:r w:rsidRPr="007439CF">
              <w:t>1000 fő alatti</w:t>
            </w:r>
          </w:p>
          <w:p w14:paraId="5552CC8D" w14:textId="3B0CF869" w:rsidR="0085509A" w:rsidRPr="007439CF" w:rsidRDefault="0085509A" w:rsidP="0085509A">
            <w:r w:rsidRPr="007439CF">
              <w:t>1000 fő feletti</w:t>
            </w:r>
          </w:p>
          <w:p w14:paraId="647E1F4D" w14:textId="0635720F" w:rsidR="0085509A" w:rsidRPr="007439CF" w:rsidRDefault="0085509A" w:rsidP="0085509A">
            <w:r w:rsidRPr="007439CF">
              <w:t>város</w:t>
            </w:r>
          </w:p>
          <w:p w14:paraId="4CCA68E9" w14:textId="4B656996" w:rsidR="00A847C3" w:rsidRPr="007439CF" w:rsidRDefault="0085509A" w:rsidP="0085509A">
            <w:r w:rsidRPr="007439CF">
              <w:t>járásközpont</w:t>
            </w:r>
          </w:p>
        </w:tc>
      </w:tr>
      <w:tr w:rsidR="000D3566" w:rsidRPr="007439CF" w14:paraId="664B57B9" w14:textId="77777777" w:rsidTr="000A2261">
        <w:tc>
          <w:tcPr>
            <w:tcW w:w="751" w:type="dxa"/>
          </w:tcPr>
          <w:p w14:paraId="65988A76" w14:textId="77CDC514" w:rsidR="000D3566" w:rsidRPr="007439CF" w:rsidRDefault="000D3566" w:rsidP="000D3566">
            <w:r w:rsidRPr="007439CF">
              <w:t>5.</w:t>
            </w:r>
          </w:p>
        </w:tc>
        <w:tc>
          <w:tcPr>
            <w:tcW w:w="4069" w:type="dxa"/>
          </w:tcPr>
          <w:p w14:paraId="59242641" w14:textId="77777777" w:rsidR="000D3566" w:rsidRPr="007439CF" w:rsidRDefault="000D3566" w:rsidP="000D3566">
            <w:pPr>
              <w:jc w:val="both"/>
            </w:pPr>
            <w:r w:rsidRPr="007439CF">
              <w:t>A megvalósítási helyszín közvetlen környezetében elhelyezkedő gazdasági üzemek, vállalkozások száma.</w:t>
            </w:r>
          </w:p>
          <w:p w14:paraId="5ADC6B5F" w14:textId="77777777" w:rsidR="000D3566" w:rsidRPr="007439CF" w:rsidRDefault="000D3566" w:rsidP="000D3566">
            <w:pPr>
              <w:jc w:val="both"/>
            </w:pPr>
          </w:p>
          <w:p w14:paraId="2804ADA1" w14:textId="550FFA98" w:rsidR="000D3566" w:rsidRPr="007439CF" w:rsidRDefault="000D3566" w:rsidP="000D3566">
            <w:r w:rsidRPr="00ED44BC">
              <w:lastRenderedPageBreak/>
              <w:t>Érintett gazdasági üzem, vállalkozás: a fejlesztéssel összefüggő területen, vagy és</w:t>
            </w:r>
            <w:r w:rsidRPr="007439CF">
              <w:t xml:space="preserve"> annak 50 méteres körzetében elhelyezkedő, a fejlesztés által könnyebben elérhető vállalkozás.</w:t>
            </w:r>
          </w:p>
        </w:tc>
        <w:tc>
          <w:tcPr>
            <w:tcW w:w="5245" w:type="dxa"/>
            <w:vAlign w:val="center"/>
          </w:tcPr>
          <w:p w14:paraId="5EE696E2" w14:textId="77777777" w:rsidR="000D3566" w:rsidRPr="007439CF" w:rsidRDefault="000D3566" w:rsidP="000D3566">
            <w:r w:rsidRPr="007439CF">
              <w:lastRenderedPageBreak/>
              <w:t>0 db</w:t>
            </w:r>
          </w:p>
          <w:p w14:paraId="4F37448D" w14:textId="77777777" w:rsidR="000D3566" w:rsidRPr="007439CF" w:rsidRDefault="000D3566" w:rsidP="000D3566">
            <w:r w:rsidRPr="007439CF">
              <w:t>1-3 db,</w:t>
            </w:r>
          </w:p>
          <w:p w14:paraId="164DB702" w14:textId="77777777" w:rsidR="000D3566" w:rsidRPr="007439CF" w:rsidRDefault="000D3566" w:rsidP="000D3566">
            <w:r w:rsidRPr="007439CF">
              <w:t>4-10 db,</w:t>
            </w:r>
          </w:p>
          <w:p w14:paraId="3E727CC7" w14:textId="77777777" w:rsidR="000D3566" w:rsidRPr="007439CF" w:rsidRDefault="000D3566" w:rsidP="000D3566">
            <w:r w:rsidRPr="007439CF">
              <w:t>11-20 db,</w:t>
            </w:r>
          </w:p>
          <w:p w14:paraId="5685CE62" w14:textId="4929A8D9" w:rsidR="000D3566" w:rsidRPr="007439CF" w:rsidRDefault="000D3566" w:rsidP="000D3566">
            <w:r w:rsidRPr="007439CF">
              <w:lastRenderedPageBreak/>
              <w:t>21 db vagy annál több esetén.</w:t>
            </w:r>
          </w:p>
        </w:tc>
      </w:tr>
      <w:tr w:rsidR="007439CF" w:rsidRPr="007439CF" w14:paraId="6F7E9CEC" w14:textId="77777777" w:rsidTr="00E5375C">
        <w:tc>
          <w:tcPr>
            <w:tcW w:w="751" w:type="dxa"/>
          </w:tcPr>
          <w:p w14:paraId="0B2487EC" w14:textId="755EDA04" w:rsidR="00C032CB" w:rsidRPr="007439CF" w:rsidRDefault="007439CF" w:rsidP="00C032CB">
            <w:r w:rsidRPr="007439CF">
              <w:t>6</w:t>
            </w:r>
            <w:r w:rsidR="00C032CB" w:rsidRPr="007439CF">
              <w:t>.</w:t>
            </w:r>
          </w:p>
        </w:tc>
        <w:tc>
          <w:tcPr>
            <w:tcW w:w="4069" w:type="dxa"/>
          </w:tcPr>
          <w:p w14:paraId="015A6E49" w14:textId="4B3999FD" w:rsidR="00C032CB" w:rsidRDefault="000D3566" w:rsidP="000D3566">
            <w:r w:rsidRPr="000D3566">
              <w:t xml:space="preserve">A </w:t>
            </w:r>
            <w:r w:rsidRPr="00ED44BC">
              <w:t>projekt gyűjtőút</w:t>
            </w:r>
            <w:r w:rsidRPr="000D3566">
              <w:t xml:space="preserve"> fejlesztést tartalmaz</w:t>
            </w:r>
            <w:r>
              <w:t>za-e?</w:t>
            </w:r>
          </w:p>
          <w:p w14:paraId="137F16F8" w14:textId="3F169B65" w:rsidR="000D3566" w:rsidRPr="007439CF" w:rsidRDefault="000D3566" w:rsidP="000D3566">
            <w:r>
              <w:t>(a gyűjtő utakat a településszerkezeti terv vagy HÉSZ megállapításai rögzítik)</w:t>
            </w:r>
          </w:p>
        </w:tc>
        <w:tc>
          <w:tcPr>
            <w:tcW w:w="5245" w:type="dxa"/>
            <w:vAlign w:val="center"/>
          </w:tcPr>
          <w:p w14:paraId="06628B1F" w14:textId="7FDB9AAD" w:rsidR="000D3566" w:rsidRPr="000D3566" w:rsidRDefault="000D3566" w:rsidP="000D356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D3566">
              <w:t xml:space="preserve">a támogatási kérelem kizárólag kiszolgáló-, lakó- vagy vegyes használatú út fejlesztésére irányul. </w:t>
            </w:r>
          </w:p>
          <w:p w14:paraId="0D7FD92A" w14:textId="26C9DC34" w:rsidR="000D3566" w:rsidRPr="000D3566" w:rsidRDefault="000D3566" w:rsidP="000D356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D3566">
              <w:t xml:space="preserve">a támogatási kérelem gyűjtőút fejlesztést (beleértve: építést/ korszerűsítést/felújítást) is tartalmaz, kiszolgáló-, lakó- vagy vegyes használatú út fejlesztése mellett. </w:t>
            </w:r>
          </w:p>
          <w:p w14:paraId="0DA0DE58" w14:textId="29118C63" w:rsidR="000D3566" w:rsidRPr="007439CF" w:rsidRDefault="000D3566" w:rsidP="000D3566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D3566">
              <w:t xml:space="preserve">a támogatási kérelem kizárólag gyűjtőút fejlesztést (beleértve: építést/ korszerűsítést/felújítást) tartalmaz, és nem tartalmaz kiszolgáló-, lakó- vagy vegyes használatú út fejlesztést. </w:t>
            </w:r>
          </w:p>
        </w:tc>
      </w:tr>
      <w:tr w:rsidR="000D3566" w:rsidRPr="007439CF" w14:paraId="1BE26302" w14:textId="77777777" w:rsidTr="000C517A">
        <w:tc>
          <w:tcPr>
            <w:tcW w:w="751" w:type="dxa"/>
          </w:tcPr>
          <w:p w14:paraId="79EF1431" w14:textId="44AE51FB" w:rsidR="000D3566" w:rsidRPr="007439CF" w:rsidRDefault="000D3566" w:rsidP="000D3566">
            <w:r w:rsidRPr="007439CF">
              <w:t>7.</w:t>
            </w:r>
          </w:p>
        </w:tc>
        <w:tc>
          <w:tcPr>
            <w:tcW w:w="4069" w:type="dxa"/>
          </w:tcPr>
          <w:p w14:paraId="63E6A6A4" w14:textId="4D2822BD" w:rsidR="000D3566" w:rsidRPr="007439CF" w:rsidRDefault="000D3566" w:rsidP="000D3566">
            <w:r w:rsidRPr="007439CF">
              <w:t xml:space="preserve">A projekt keretében kerékpárosbarát útvonal </w:t>
            </w:r>
            <w:r w:rsidR="00762623">
              <w:t>is</w:t>
            </w:r>
            <w:r w:rsidRPr="007439CF">
              <w:t xml:space="preserve"> kialakításra</w:t>
            </w:r>
            <w:r w:rsidR="00762623">
              <w:t xml:space="preserve"> </w:t>
            </w:r>
            <w:r w:rsidR="00762623" w:rsidRPr="007439CF">
              <w:t>kerül</w:t>
            </w:r>
            <w:r w:rsidRPr="007439CF">
              <w:t>?</w:t>
            </w:r>
          </w:p>
        </w:tc>
        <w:tc>
          <w:tcPr>
            <w:tcW w:w="5245" w:type="dxa"/>
            <w:vAlign w:val="center"/>
          </w:tcPr>
          <w:p w14:paraId="2AE31EDE" w14:textId="77777777" w:rsidR="000D3566" w:rsidRPr="007439CF" w:rsidRDefault="000D3566" w:rsidP="000D3566">
            <w:r w:rsidRPr="007439CF">
              <w:t>igen</w:t>
            </w:r>
          </w:p>
          <w:p w14:paraId="2293D1BF" w14:textId="6623EEC2" w:rsidR="000D3566" w:rsidRPr="007439CF" w:rsidRDefault="000D3566" w:rsidP="000D3566">
            <w:r w:rsidRPr="007439CF">
              <w:t>nem</w:t>
            </w:r>
          </w:p>
        </w:tc>
      </w:tr>
      <w:tr w:rsidR="00762623" w:rsidRPr="007439CF" w14:paraId="6738A244" w14:textId="77777777" w:rsidTr="009D73F1">
        <w:tc>
          <w:tcPr>
            <w:tcW w:w="751" w:type="dxa"/>
          </w:tcPr>
          <w:p w14:paraId="7B81EC6C" w14:textId="068F792D" w:rsidR="00762623" w:rsidRPr="007439CF" w:rsidRDefault="00762623" w:rsidP="00762623">
            <w:r w:rsidRPr="007439CF">
              <w:t>8.</w:t>
            </w:r>
          </w:p>
        </w:tc>
        <w:tc>
          <w:tcPr>
            <w:tcW w:w="4069" w:type="dxa"/>
          </w:tcPr>
          <w:p w14:paraId="4257F09B" w14:textId="05288BEF" w:rsidR="00762623" w:rsidRPr="007439CF" w:rsidRDefault="00762623" w:rsidP="00762623">
            <w:r w:rsidRPr="007439CF">
              <w:t>A projekt keretében közlekedésbiztonságot, forgalomcsillapítást szolgáló fejlesztések megvalósítása tervezett?</w:t>
            </w:r>
          </w:p>
        </w:tc>
        <w:tc>
          <w:tcPr>
            <w:tcW w:w="5245" w:type="dxa"/>
            <w:vAlign w:val="center"/>
          </w:tcPr>
          <w:p w14:paraId="5DF5A777" w14:textId="77777777" w:rsidR="00762623" w:rsidRPr="00ED44BC" w:rsidRDefault="00762623" w:rsidP="00762623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ED44BC">
              <w:t xml:space="preserve">nem tartalmaz </w:t>
            </w:r>
          </w:p>
          <w:p w14:paraId="42B65070" w14:textId="7965A839" w:rsidR="00762623" w:rsidRPr="007439CF" w:rsidRDefault="00762623" w:rsidP="00762623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közlekedésbiztonságot vagy forgalomcsillapítást szolgáló fejlesztést tartalmaz</w:t>
            </w:r>
          </w:p>
        </w:tc>
      </w:tr>
      <w:tr w:rsidR="007439CF" w:rsidRPr="007439CF" w14:paraId="7D6E9EA6" w14:textId="77777777" w:rsidTr="009D73F1">
        <w:tc>
          <w:tcPr>
            <w:tcW w:w="751" w:type="dxa"/>
          </w:tcPr>
          <w:p w14:paraId="1524F5E4" w14:textId="2E4DFAB4" w:rsidR="00A2407D" w:rsidRPr="007439CF" w:rsidRDefault="007439CF" w:rsidP="004A7313">
            <w:r w:rsidRPr="007439CF">
              <w:t>9</w:t>
            </w:r>
            <w:r w:rsidR="00B7166B" w:rsidRPr="007439CF">
              <w:t>.</w:t>
            </w:r>
          </w:p>
        </w:tc>
        <w:tc>
          <w:tcPr>
            <w:tcW w:w="4069" w:type="dxa"/>
          </w:tcPr>
          <w:p w14:paraId="01ECEAD9" w14:textId="1FF60BB1" w:rsidR="00762623" w:rsidRPr="00762623" w:rsidRDefault="00762623" w:rsidP="00762623">
            <w:r w:rsidRPr="00762623">
              <w:t>A település belterületi szilárd burkolatú útjainak kiépítettsége</w:t>
            </w:r>
            <w:r>
              <w:t xml:space="preserve"> hány %-os?</w:t>
            </w:r>
            <w:r w:rsidRPr="00762623">
              <w:t xml:space="preserve"> </w:t>
            </w:r>
          </w:p>
          <w:p w14:paraId="45435283" w14:textId="5A224353" w:rsidR="00762623" w:rsidRDefault="00762623" w:rsidP="00762623">
            <w:r w:rsidRPr="00762623">
              <w:t>A település belterületi (önkormányzati és állami kezelésű) szilárd burkolatú útjainak kiépítettségét, azaz a burkolt út - földút arányát, vizsgálja</w:t>
            </w:r>
            <w:r>
              <w:t>.</w:t>
            </w:r>
          </w:p>
          <w:p w14:paraId="45F9E7D8" w14:textId="59CA1CFD" w:rsidR="00A2407D" w:rsidRPr="007439CF" w:rsidRDefault="00762623" w:rsidP="004A7313">
            <w:r w:rsidRPr="00762623">
              <w:t xml:space="preserve">Arányszám számítása = (belterületi burkolt utak hossza (km) /belterületi burkolt- és földutak hossza (km) </w:t>
            </w:r>
            <w:proofErr w:type="gramStart"/>
            <w:r w:rsidRPr="00762623">
              <w:t>összesen)*</w:t>
            </w:r>
            <w:proofErr w:type="gramEnd"/>
            <w:r w:rsidRPr="00762623">
              <w:t xml:space="preserve">100 </w:t>
            </w:r>
          </w:p>
        </w:tc>
        <w:tc>
          <w:tcPr>
            <w:tcW w:w="5245" w:type="dxa"/>
            <w:vAlign w:val="center"/>
          </w:tcPr>
          <w:p w14:paraId="27003C17" w14:textId="21436F1C" w:rsidR="00762623" w:rsidRPr="00762623" w:rsidRDefault="00762623" w:rsidP="00762623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62623">
              <w:t xml:space="preserve">a település belterületi úthálózatának kiépítettsége 80% feletti, vagy nem kerül bemutatásra a szempontnak való megfelelés </w:t>
            </w:r>
          </w:p>
          <w:p w14:paraId="347FD64F" w14:textId="330A410A" w:rsidR="00762623" w:rsidRPr="00762623" w:rsidRDefault="00762623" w:rsidP="00762623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62623">
              <w:t xml:space="preserve">a település belterületi úthálózatának kiépítettsége 61-80%, </w:t>
            </w:r>
          </w:p>
          <w:p w14:paraId="2C8C4982" w14:textId="2B6DFB7E" w:rsidR="00762623" w:rsidRPr="00762623" w:rsidRDefault="00762623" w:rsidP="00762623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62623">
              <w:t xml:space="preserve">a település belterületi úthálózatának kiépítettsége 51-60%, </w:t>
            </w:r>
          </w:p>
          <w:p w14:paraId="1F403644" w14:textId="3555E8F7" w:rsidR="00A2407D" w:rsidRPr="00762623" w:rsidRDefault="00762623" w:rsidP="00762623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  <w:rPr>
                <w:sz w:val="21"/>
                <w:szCs w:val="21"/>
              </w:rPr>
            </w:pPr>
            <w:r w:rsidRPr="00762623">
              <w:t>a település belterületi úthálózatának kiépítettsége 50% vagy az alatti.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439CF" w:rsidRPr="007439CF" w14:paraId="0B32C9B1" w14:textId="77777777" w:rsidTr="007E77A1">
        <w:tc>
          <w:tcPr>
            <w:tcW w:w="751" w:type="dxa"/>
          </w:tcPr>
          <w:p w14:paraId="7371310A" w14:textId="6126B44A" w:rsidR="004A7313" w:rsidRPr="007439CF" w:rsidRDefault="007439CF" w:rsidP="004A7313">
            <w:r w:rsidRPr="007439CF">
              <w:t>10</w:t>
            </w:r>
            <w:r w:rsidR="004A7313" w:rsidRPr="007439CF">
              <w:t>.</w:t>
            </w:r>
          </w:p>
        </w:tc>
        <w:tc>
          <w:tcPr>
            <w:tcW w:w="4069" w:type="dxa"/>
          </w:tcPr>
          <w:p w14:paraId="58734EDB" w14:textId="7DCA94DA" w:rsidR="004A7313" w:rsidRPr="007439CF" w:rsidRDefault="00762623" w:rsidP="00762623">
            <w:r w:rsidRPr="00762623">
              <w:t>A fejlesztéssel érintett belterületi útszakaszon közösségi közlekedés történik</w:t>
            </w:r>
            <w:r w:rsidR="00B84D02" w:rsidRPr="007439CF">
              <w:t>?</w:t>
            </w:r>
          </w:p>
        </w:tc>
        <w:tc>
          <w:tcPr>
            <w:tcW w:w="5245" w:type="dxa"/>
            <w:vAlign w:val="center"/>
          </w:tcPr>
          <w:p w14:paraId="0E548F77" w14:textId="77777777" w:rsidR="00762623" w:rsidRPr="007439CF" w:rsidRDefault="00762623" w:rsidP="00762623">
            <w:r w:rsidRPr="007439CF">
              <w:t>igen</w:t>
            </w:r>
          </w:p>
          <w:p w14:paraId="5AA51C12" w14:textId="5D1089C8" w:rsidR="004A7313" w:rsidRPr="007439CF" w:rsidRDefault="00762623" w:rsidP="00762623">
            <w:pPr>
              <w:jc w:val="both"/>
            </w:pPr>
            <w:r w:rsidRPr="007439CF">
              <w:t>nem</w:t>
            </w:r>
          </w:p>
        </w:tc>
      </w:tr>
      <w:tr w:rsidR="007439CF" w:rsidRPr="007439CF" w14:paraId="5BA1DD81" w14:textId="77777777" w:rsidTr="007E77A1">
        <w:tc>
          <w:tcPr>
            <w:tcW w:w="751" w:type="dxa"/>
          </w:tcPr>
          <w:p w14:paraId="7B121A7A" w14:textId="2447ECD6" w:rsidR="00B84D02" w:rsidRPr="007439CF" w:rsidRDefault="007439CF" w:rsidP="00B84D02">
            <w:r w:rsidRPr="007439CF">
              <w:t>11.</w:t>
            </w:r>
          </w:p>
        </w:tc>
        <w:tc>
          <w:tcPr>
            <w:tcW w:w="4069" w:type="dxa"/>
          </w:tcPr>
          <w:p w14:paraId="12B4107F" w14:textId="77777777" w:rsidR="00AA1422" w:rsidRDefault="00AA1422" w:rsidP="00AA1422">
            <w:r>
              <w:t xml:space="preserve">Mely szolgáltatásokat </w:t>
            </w:r>
            <w:r w:rsidRPr="00EB3A95">
              <w:t>érint</w:t>
            </w:r>
            <w:r>
              <w:t xml:space="preserve"> a telepü</w:t>
            </w:r>
            <w:r w:rsidRPr="00DA5093">
              <w:t>lésen</w:t>
            </w:r>
            <w:r>
              <w:t xml:space="preserve"> a fejleszteni kívánt útszakasz?</w:t>
            </w:r>
          </w:p>
          <w:p w14:paraId="008EC458" w14:textId="5E443458" w:rsidR="00DA5093" w:rsidRPr="007439CF" w:rsidRDefault="00DA5093" w:rsidP="00AA1422">
            <w:r w:rsidRPr="00AA7F07">
              <w:t>(Közszolgáltatások közvetlen kapcsolódása alatt értendőek: a fejlesztéssel összefüggő területen, és annak 50 méteres körzetében elhelyezkedő közszolgáltatások.)</w:t>
            </w:r>
          </w:p>
        </w:tc>
        <w:tc>
          <w:tcPr>
            <w:tcW w:w="5245" w:type="dxa"/>
            <w:vAlign w:val="center"/>
          </w:tcPr>
          <w:p w14:paraId="047C11C7" w14:textId="32DD5B66" w:rsidR="00AA1422" w:rsidRPr="00AA1422" w:rsidRDefault="00AA1422" w:rsidP="00AA142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AA1422">
              <w:t xml:space="preserve">gyermekjóléti alapellátások (bölcsődék); </w:t>
            </w:r>
          </w:p>
          <w:p w14:paraId="26C2A728" w14:textId="5F2D555E" w:rsidR="00AA1422" w:rsidRPr="00AA1422" w:rsidRDefault="00AA1422" w:rsidP="00AA142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AA1422">
              <w:t xml:space="preserve">nevelési intézmények (óvodák); </w:t>
            </w:r>
          </w:p>
          <w:p w14:paraId="14937549" w14:textId="119D4246" w:rsidR="00AA1422" w:rsidRPr="00AA1422" w:rsidRDefault="00AA1422" w:rsidP="00AA142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AA1422">
              <w:t xml:space="preserve">alapfokú-, középfokú és felsőfokú oktatási intézmények; </w:t>
            </w:r>
          </w:p>
          <w:p w14:paraId="78073D7E" w14:textId="11648725" w:rsidR="00AA1422" w:rsidRPr="00AA1422" w:rsidRDefault="00AA1422" w:rsidP="00AA142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AA1422">
              <w:t xml:space="preserve">egészségügyi intézmények (pl.: orvosi rendelő, szakrendelő); </w:t>
            </w:r>
          </w:p>
          <w:p w14:paraId="48CF1205" w14:textId="3EC00C7E" w:rsidR="00AA1422" w:rsidRPr="00AA1422" w:rsidRDefault="00AA1422" w:rsidP="00AA142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AA1422">
              <w:t xml:space="preserve">szociális intézmények (pl.: idősek nappali ellátása); </w:t>
            </w:r>
          </w:p>
          <w:p w14:paraId="4AF31E69" w14:textId="6B294CFB" w:rsidR="00AA1422" w:rsidRPr="00AA1422" w:rsidRDefault="00AA1422" w:rsidP="00AA142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AA1422">
              <w:t xml:space="preserve">vasútállomás, közösségi közlekedés megállói, állomásai, P+R parkolók; </w:t>
            </w:r>
          </w:p>
          <w:p w14:paraId="000F0790" w14:textId="19C5D1A1" w:rsidR="00B84D02" w:rsidRPr="007439CF" w:rsidRDefault="00AA1422" w:rsidP="00AA1422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AA1422">
              <w:t>köziga</w:t>
            </w:r>
            <w:r>
              <w:t>z</w:t>
            </w:r>
            <w:r w:rsidRPr="00AA1422">
              <w:t xml:space="preserve">gatás és egyéb közszolgáltatások (pl.: polgármesteri hivatal, kormányhivatal, művelődési ház, könyvtár, posta). </w:t>
            </w:r>
          </w:p>
        </w:tc>
      </w:tr>
      <w:tr w:rsidR="00B84D02" w:rsidRPr="007439CF" w14:paraId="32444B99" w14:textId="77777777" w:rsidTr="007E77A1">
        <w:tc>
          <w:tcPr>
            <w:tcW w:w="751" w:type="dxa"/>
          </w:tcPr>
          <w:p w14:paraId="64515906" w14:textId="28D37950" w:rsidR="00B84D02" w:rsidRPr="007439CF" w:rsidRDefault="007439CF" w:rsidP="00B84D02">
            <w:r w:rsidRPr="007439CF">
              <w:t>12.</w:t>
            </w:r>
          </w:p>
        </w:tc>
        <w:tc>
          <w:tcPr>
            <w:tcW w:w="4069" w:type="dxa"/>
          </w:tcPr>
          <w:p w14:paraId="1FD115D8" w14:textId="403BFC62" w:rsidR="00B84D02" w:rsidRPr="007439CF" w:rsidRDefault="00AA1422" w:rsidP="00B84D02">
            <w:pPr>
              <w:jc w:val="both"/>
            </w:pPr>
            <w:r>
              <w:t xml:space="preserve">Mely önállóan nem támogatható választható tevékenységeket </w:t>
            </w:r>
            <w:r w:rsidRPr="005217EF">
              <w:t>tartal</w:t>
            </w:r>
            <w:r w:rsidRPr="00DA5093">
              <w:t>mazza</w:t>
            </w:r>
            <w:r>
              <w:t xml:space="preserve"> a projekt?</w:t>
            </w:r>
          </w:p>
        </w:tc>
        <w:tc>
          <w:tcPr>
            <w:tcW w:w="5245" w:type="dxa"/>
            <w:vAlign w:val="center"/>
          </w:tcPr>
          <w:p w14:paraId="49E4A529" w14:textId="772BC6D8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útberuházáshoz kapcsolódó infrastrukturális munkák (utak alatt, felett és mellett található infrastrukturális elemek (pl.: közmű infrastruktúra) korszerűsítése, felújítása, védelembe helyezése); </w:t>
            </w:r>
          </w:p>
          <w:p w14:paraId="2EE71E56" w14:textId="4C0AE72A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A beruházáshoz fizikailag kapcsolódó autóbuszöblök, autóbuszmegállók, autóbusz fordulók, autóbusz peronok, várakozást szolgáló helyiségek, esőbeállók, </w:t>
            </w:r>
            <w:r w:rsidRPr="00204334">
              <w:lastRenderedPageBreak/>
              <w:t xml:space="preserve">leszállóperonok felújítása, kialakítása, fejlesztése, akadálymentesítése. </w:t>
            </w:r>
          </w:p>
          <w:p w14:paraId="73839DC2" w14:textId="4113312F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Országos közúttal közös vagy önkormányzati tulajdonban lévő belterületi csomópontok kiépítése, átalakítása, felújítása, fejlesztése, valamint az önkormányzati tulajdonú belterületi utak országos közút területén megvalósuló útcsatlakozásainak kiépítéséhez szükséges munkálatok elvégzése. </w:t>
            </w:r>
          </w:p>
          <w:p w14:paraId="1B48177C" w14:textId="712B2CFD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Közlekedésbiztonságot szolgáló fejlesztések az önkormányzati tulajdonú belterületi közutak </w:t>
            </w:r>
            <w:r w:rsidRPr="00AA7F07">
              <w:t>esetén:</w:t>
            </w:r>
            <w:r w:rsidRPr="00204334">
              <w:t xml:space="preserve"> </w:t>
            </w:r>
          </w:p>
          <w:p w14:paraId="04E36D05" w14:textId="50FBF232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Kiegészítő infrastrukturális elemek </w:t>
            </w:r>
            <w:r w:rsidRPr="00AA7F07">
              <w:t>fejlesztése</w:t>
            </w:r>
            <w:r w:rsidRPr="00204334">
              <w:t xml:space="preserve"> az önkormányzati tulajdonú belterületi közutak </w:t>
            </w:r>
            <w:r w:rsidRPr="00AA7F07">
              <w:t>esetén:</w:t>
            </w:r>
            <w:r w:rsidRPr="00204334">
              <w:t xml:space="preserve"> </w:t>
            </w:r>
          </w:p>
          <w:p w14:paraId="30651391" w14:textId="6E6F978B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Az önkormányzati tulajdonú belterületi helyi közút szegélyén belül kerékpárforgalmi létesítmény (pl.: nyitott kerékpársáv vagy koppenhágai típusú megemelt kerékpársáv) kialakítása vagy fejlesztése az e-UT 03.04.13:2019 „Kerékpározható közutak tervezése” c. Útügyi Műszaki Előírásnak megfelelően. </w:t>
            </w:r>
          </w:p>
          <w:p w14:paraId="30AC7E83" w14:textId="6063572C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Automata forgalomszámláló eszközök </w:t>
            </w:r>
            <w:r w:rsidRPr="00AA7F07">
              <w:t>telepítése</w:t>
            </w:r>
            <w:r w:rsidRPr="00204334">
              <w:t xml:space="preserve"> a gépjármű és/vagy a kerékpáros forgalom számlálása </w:t>
            </w:r>
            <w:r w:rsidRPr="00AA7F07">
              <w:t>érdekében</w:t>
            </w:r>
            <w:r w:rsidRPr="00204334">
              <w:t xml:space="preserve"> a beruházással érintett önkormányzati tulajdonú belterületi útszakaszok esetén. </w:t>
            </w:r>
          </w:p>
          <w:p w14:paraId="647E4373" w14:textId="5064DB23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Járda kiépítése, felújítása, </w:t>
            </w:r>
            <w:r w:rsidRPr="00AA7F07">
              <w:t>akadálymentesítése:</w:t>
            </w:r>
            <w:r w:rsidRPr="00204334">
              <w:t xml:space="preserve"> </w:t>
            </w:r>
          </w:p>
          <w:p w14:paraId="5E78E839" w14:textId="796531DF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Beruházáshoz fizikailag kapcsolódó önkormányzati tulajdonban lévő hidak, nem szintbeli kereszteződések felújítása, korszerűsítése, építése. </w:t>
            </w:r>
          </w:p>
          <w:p w14:paraId="5F71B277" w14:textId="109634F9" w:rsidR="00AA1422" w:rsidRPr="00204334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Zajvédelmi intézkedések (növényzettel elérhető zajcsillapítás, zajcsökkentő útburkolat alkalmazása), zöldfelület-építési, átalakítási munkák (pl.: növénytelepítés és árnyékolástechnika) a tevékenységek helyrajzi számain vagy közvetlenül a tevékenységek helyrajzi számai mellett elhelyezkedő önkormányzati tulajdonban lévő ingatlanon. A meglévő növényállomány megóvását szolgáló beavatkozások (faápolás, favédelem, gyökérvédelem stb.). </w:t>
            </w:r>
          </w:p>
          <w:p w14:paraId="333FD111" w14:textId="3BC9219D" w:rsidR="00B84D02" w:rsidRPr="007439CF" w:rsidRDefault="00AA1422" w:rsidP="00204334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204334">
              <w:t xml:space="preserve">A beruházás megvalósításához szükséges idegen területek megvásárlása/kisajátítása. </w:t>
            </w:r>
          </w:p>
        </w:tc>
      </w:tr>
      <w:tr w:rsidR="007439CF" w:rsidRPr="007439CF" w14:paraId="30BF495D" w14:textId="77777777" w:rsidTr="007E77A1">
        <w:tc>
          <w:tcPr>
            <w:tcW w:w="751" w:type="dxa"/>
          </w:tcPr>
          <w:p w14:paraId="5A088B72" w14:textId="6DE458EB" w:rsidR="00E526C6" w:rsidRPr="007439CF" w:rsidRDefault="00204334" w:rsidP="00E526C6">
            <w:r>
              <w:lastRenderedPageBreak/>
              <w:t>13.</w:t>
            </w:r>
          </w:p>
        </w:tc>
        <w:tc>
          <w:tcPr>
            <w:tcW w:w="4069" w:type="dxa"/>
          </w:tcPr>
          <w:p w14:paraId="4B290E21" w14:textId="77777777" w:rsidR="00E526C6" w:rsidRPr="007439CF" w:rsidRDefault="00E526C6" w:rsidP="00E526C6">
            <w:r w:rsidRPr="007439CF">
              <w:t>Lakónépesség száma</w:t>
            </w:r>
          </w:p>
          <w:p w14:paraId="14DA8ABB" w14:textId="4319ADB0" w:rsidR="00E526C6" w:rsidRPr="007439CF" w:rsidRDefault="00E526C6" w:rsidP="00E526C6"/>
        </w:tc>
        <w:tc>
          <w:tcPr>
            <w:tcW w:w="5245" w:type="dxa"/>
          </w:tcPr>
          <w:p w14:paraId="1F08D425" w14:textId="0304274E" w:rsidR="00E526C6" w:rsidRPr="007439CF" w:rsidRDefault="00E526C6" w:rsidP="00E526C6">
            <w:r w:rsidRPr="007439CF">
              <w:t>………….. fő</w:t>
            </w:r>
          </w:p>
        </w:tc>
      </w:tr>
      <w:tr w:rsidR="007439CF" w:rsidRPr="007439CF" w14:paraId="290708C8" w14:textId="77777777" w:rsidTr="007E77A1">
        <w:tc>
          <w:tcPr>
            <w:tcW w:w="751" w:type="dxa"/>
          </w:tcPr>
          <w:p w14:paraId="0E498723" w14:textId="4543C995" w:rsidR="00F93E6F" w:rsidRPr="007439CF" w:rsidRDefault="00204334" w:rsidP="00F93E6F">
            <w:r>
              <w:t>14.</w:t>
            </w:r>
          </w:p>
        </w:tc>
        <w:tc>
          <w:tcPr>
            <w:tcW w:w="4069" w:type="dxa"/>
          </w:tcPr>
          <w:p w14:paraId="35D20F66" w14:textId="07F3FFF5" w:rsidR="00F93E6F" w:rsidRPr="007439CF" w:rsidRDefault="00F93E6F" w:rsidP="00F93E6F">
            <w:r w:rsidRPr="007439CF">
              <w:t>Helyi Építési szabályzatban foglaltaknak megfelel?</w:t>
            </w:r>
          </w:p>
        </w:tc>
        <w:tc>
          <w:tcPr>
            <w:tcW w:w="5245" w:type="dxa"/>
          </w:tcPr>
          <w:p w14:paraId="04A8C2B2" w14:textId="77777777" w:rsidR="00F93E6F" w:rsidRPr="007439CF" w:rsidRDefault="00F93E6F" w:rsidP="00F93E6F">
            <w:r w:rsidRPr="007439CF">
              <w:t>igen</w:t>
            </w:r>
          </w:p>
          <w:p w14:paraId="56A5930C" w14:textId="7CB7E4E8" w:rsidR="00F93E6F" w:rsidRPr="007439CF" w:rsidRDefault="00F93E6F" w:rsidP="00F93E6F">
            <w:pPr>
              <w:jc w:val="both"/>
            </w:pPr>
            <w:r w:rsidRPr="007439CF">
              <w:t>nem, módosítás szükséges</w:t>
            </w:r>
          </w:p>
        </w:tc>
      </w:tr>
      <w:tr w:rsidR="007439CF" w:rsidRPr="007439CF" w14:paraId="754ED749" w14:textId="77777777" w:rsidTr="007E77A1">
        <w:tc>
          <w:tcPr>
            <w:tcW w:w="751" w:type="dxa"/>
          </w:tcPr>
          <w:p w14:paraId="356E37EC" w14:textId="41D8AD1B" w:rsidR="00F93E6F" w:rsidRPr="007439CF" w:rsidRDefault="00204334" w:rsidP="00F93E6F">
            <w:r>
              <w:t>15.</w:t>
            </w:r>
          </w:p>
        </w:tc>
        <w:tc>
          <w:tcPr>
            <w:tcW w:w="4069" w:type="dxa"/>
          </w:tcPr>
          <w:p w14:paraId="606428FB" w14:textId="15C31821" w:rsidR="00F93E6F" w:rsidRPr="007439CF" w:rsidRDefault="00F93E6F" w:rsidP="00F93E6F">
            <w:r w:rsidRPr="007439CF">
              <w:t>A fejlesztés építési engedély köteles</w:t>
            </w:r>
            <w:r w:rsidR="004A7DE7">
              <w:t>-e</w:t>
            </w:r>
            <w:r w:rsidRPr="007439CF">
              <w:t>?</w:t>
            </w:r>
          </w:p>
        </w:tc>
        <w:tc>
          <w:tcPr>
            <w:tcW w:w="5245" w:type="dxa"/>
          </w:tcPr>
          <w:p w14:paraId="675BA56F" w14:textId="77777777" w:rsidR="00F93E6F" w:rsidRPr="007439CF" w:rsidRDefault="00F93E6F" w:rsidP="00F93E6F">
            <w:r w:rsidRPr="007439CF">
              <w:t>igen</w:t>
            </w:r>
          </w:p>
          <w:p w14:paraId="7D8513A0" w14:textId="41E68A16" w:rsidR="00F93E6F" w:rsidRPr="007439CF" w:rsidRDefault="00F93E6F" w:rsidP="00F93E6F">
            <w:r w:rsidRPr="007439CF">
              <w:t>nem</w:t>
            </w:r>
          </w:p>
        </w:tc>
      </w:tr>
      <w:tr w:rsidR="007439CF" w:rsidRPr="007439CF" w14:paraId="5047EECB" w14:textId="77777777" w:rsidTr="007E77A1">
        <w:tc>
          <w:tcPr>
            <w:tcW w:w="751" w:type="dxa"/>
          </w:tcPr>
          <w:p w14:paraId="6CA5F697" w14:textId="326D87BD" w:rsidR="00F93E6F" w:rsidRPr="007439CF" w:rsidRDefault="00204334" w:rsidP="00F93E6F">
            <w:r>
              <w:t>16.</w:t>
            </w:r>
          </w:p>
        </w:tc>
        <w:tc>
          <w:tcPr>
            <w:tcW w:w="4069" w:type="dxa"/>
          </w:tcPr>
          <w:p w14:paraId="35F1EE6D" w14:textId="7881724A" w:rsidR="00F93E6F" w:rsidRPr="007439CF" w:rsidRDefault="00F93E6F" w:rsidP="00F93E6F">
            <w:r w:rsidRPr="007439CF">
              <w:t>Építési beruházás rendelkezik műszaki tervekkel?</w:t>
            </w:r>
          </w:p>
        </w:tc>
        <w:tc>
          <w:tcPr>
            <w:tcW w:w="5245" w:type="dxa"/>
          </w:tcPr>
          <w:p w14:paraId="08B0325A" w14:textId="77777777" w:rsidR="00F93E6F" w:rsidRPr="007439CF" w:rsidRDefault="00F93E6F" w:rsidP="00F93E6F">
            <w:r w:rsidRPr="007439CF">
              <w:t>igen</w:t>
            </w:r>
          </w:p>
          <w:p w14:paraId="51CC49BD" w14:textId="77777777" w:rsidR="00F93E6F" w:rsidRPr="007439CF" w:rsidRDefault="00F93E6F" w:rsidP="00F93E6F">
            <w:r w:rsidRPr="007439CF">
              <w:t>nem</w:t>
            </w:r>
          </w:p>
          <w:p w14:paraId="0B416431" w14:textId="205ACC10" w:rsidR="00F93E6F" w:rsidRPr="007439CF" w:rsidRDefault="00F93E6F" w:rsidP="00F93E6F">
            <w:r w:rsidRPr="007439CF">
              <w:t>részben (hiányzó tervek felsorolása szükséges)</w:t>
            </w:r>
          </w:p>
          <w:p w14:paraId="543286E5" w14:textId="77777777" w:rsidR="00F93E6F" w:rsidRPr="007439CF" w:rsidRDefault="00F93E6F" w:rsidP="00F93E6F"/>
          <w:p w14:paraId="5F510C63" w14:textId="77777777" w:rsidR="00F93E6F" w:rsidRPr="007439CF" w:rsidRDefault="00F93E6F" w:rsidP="00F93E6F"/>
          <w:p w14:paraId="30E0AD71" w14:textId="77777777" w:rsidR="00F93E6F" w:rsidRPr="007439CF" w:rsidRDefault="00F93E6F" w:rsidP="00F93E6F"/>
          <w:p w14:paraId="1D5490E9" w14:textId="43550D01" w:rsidR="00F93E6F" w:rsidRPr="007439CF" w:rsidRDefault="00F93E6F" w:rsidP="00F93E6F"/>
        </w:tc>
      </w:tr>
      <w:tr w:rsidR="007439CF" w:rsidRPr="007439CF" w14:paraId="7F0343A1" w14:textId="77777777" w:rsidTr="007E77A1">
        <w:tc>
          <w:tcPr>
            <w:tcW w:w="751" w:type="dxa"/>
          </w:tcPr>
          <w:p w14:paraId="0FF13C65" w14:textId="5E0AF9FB" w:rsidR="00F93E6F" w:rsidRPr="007439CF" w:rsidRDefault="00204334" w:rsidP="00F93E6F">
            <w:r>
              <w:t>17.</w:t>
            </w:r>
          </w:p>
        </w:tc>
        <w:tc>
          <w:tcPr>
            <w:tcW w:w="4069" w:type="dxa"/>
          </w:tcPr>
          <w:p w14:paraId="2E0CFD12" w14:textId="404B5E7F" w:rsidR="00F93E6F" w:rsidRPr="007439CF" w:rsidRDefault="00F93E6F" w:rsidP="00F93E6F">
            <w:r w:rsidRPr="007439CF">
              <w:t>Tervezett infrastrukturális fejlesztések rövid leírása</w:t>
            </w:r>
          </w:p>
          <w:p w14:paraId="73890A70" w14:textId="77777777" w:rsidR="00F93E6F" w:rsidRPr="007439CF" w:rsidRDefault="00F93E6F" w:rsidP="00F93E6F"/>
          <w:p w14:paraId="369DA1C1" w14:textId="77777777" w:rsidR="00F93E6F" w:rsidRPr="007439CF" w:rsidRDefault="00F93E6F" w:rsidP="00F93E6F"/>
          <w:p w14:paraId="09BB84AA" w14:textId="77777777" w:rsidR="00F93E6F" w:rsidRPr="007439CF" w:rsidRDefault="00F93E6F" w:rsidP="00F93E6F"/>
          <w:p w14:paraId="36366B1B" w14:textId="77777777" w:rsidR="00F93E6F" w:rsidRPr="007439CF" w:rsidRDefault="00F93E6F" w:rsidP="00F93E6F"/>
          <w:p w14:paraId="00D29617" w14:textId="77777777" w:rsidR="00F93E6F" w:rsidRPr="007439CF" w:rsidRDefault="00F93E6F" w:rsidP="00F93E6F"/>
          <w:p w14:paraId="5D53376A" w14:textId="77777777" w:rsidR="00F93E6F" w:rsidRPr="007439CF" w:rsidRDefault="00F93E6F" w:rsidP="00F93E6F"/>
          <w:p w14:paraId="77DAEDAC" w14:textId="77777777" w:rsidR="00F93E6F" w:rsidRPr="007439CF" w:rsidRDefault="00F93E6F" w:rsidP="00F93E6F"/>
          <w:p w14:paraId="46508DC6" w14:textId="77777777" w:rsidR="00F93E6F" w:rsidRPr="007439CF" w:rsidRDefault="00F93E6F" w:rsidP="00F93E6F"/>
          <w:p w14:paraId="29C0BC98" w14:textId="77777777" w:rsidR="00F93E6F" w:rsidRPr="007439CF" w:rsidRDefault="00F93E6F" w:rsidP="00F93E6F"/>
          <w:p w14:paraId="14DE6E77" w14:textId="77777777" w:rsidR="00F93E6F" w:rsidRPr="007439CF" w:rsidRDefault="00F93E6F" w:rsidP="00F93E6F"/>
          <w:p w14:paraId="34A6B979" w14:textId="620FD800" w:rsidR="00F93E6F" w:rsidRPr="007439CF" w:rsidRDefault="00F93E6F" w:rsidP="00F93E6F"/>
        </w:tc>
        <w:tc>
          <w:tcPr>
            <w:tcW w:w="5245" w:type="dxa"/>
          </w:tcPr>
          <w:p w14:paraId="7B261512" w14:textId="77777777" w:rsidR="00F93E6F" w:rsidRPr="007439CF" w:rsidRDefault="00F93E6F" w:rsidP="00F93E6F"/>
        </w:tc>
      </w:tr>
      <w:tr w:rsidR="007439CF" w:rsidRPr="007439CF" w14:paraId="2CAEA860" w14:textId="77777777" w:rsidTr="007E77A1">
        <w:tc>
          <w:tcPr>
            <w:tcW w:w="751" w:type="dxa"/>
          </w:tcPr>
          <w:p w14:paraId="3B466D80" w14:textId="365BB698" w:rsidR="00F93E6F" w:rsidRPr="007439CF" w:rsidRDefault="00204334" w:rsidP="00F93E6F">
            <w:r>
              <w:t>18.</w:t>
            </w:r>
          </w:p>
        </w:tc>
        <w:tc>
          <w:tcPr>
            <w:tcW w:w="4069" w:type="dxa"/>
          </w:tcPr>
          <w:p w14:paraId="17E3A4A3" w14:textId="23750CC3" w:rsidR="00F93E6F" w:rsidRPr="007439CF" w:rsidRDefault="00F93E6F" w:rsidP="00F93E6F">
            <w:r w:rsidRPr="007439CF">
              <w:t>Tervezett megpályázni kívánt összeg?</w:t>
            </w:r>
          </w:p>
        </w:tc>
        <w:tc>
          <w:tcPr>
            <w:tcW w:w="5245" w:type="dxa"/>
          </w:tcPr>
          <w:p w14:paraId="132FD297" w14:textId="5D3234CA" w:rsidR="00F93E6F" w:rsidRPr="007439CF" w:rsidRDefault="00F93E6F" w:rsidP="00F93E6F">
            <w:r w:rsidRPr="007439CF">
              <w:t>…………… Ft</w:t>
            </w:r>
          </w:p>
        </w:tc>
      </w:tr>
      <w:tr w:rsidR="007439CF" w:rsidRPr="007439CF" w14:paraId="0A42DC6F" w14:textId="77777777" w:rsidTr="00743741">
        <w:tc>
          <w:tcPr>
            <w:tcW w:w="751" w:type="dxa"/>
          </w:tcPr>
          <w:p w14:paraId="7844D79C" w14:textId="49A50CAC" w:rsidR="000F5ACE" w:rsidRPr="007439CF" w:rsidRDefault="00204334" w:rsidP="00F93E6F">
            <w:r>
              <w:t>19.</w:t>
            </w:r>
          </w:p>
        </w:tc>
        <w:tc>
          <w:tcPr>
            <w:tcW w:w="4069" w:type="dxa"/>
          </w:tcPr>
          <w:p w14:paraId="04107895" w14:textId="085C2E3C" w:rsidR="007439CF" w:rsidRPr="007439CF" w:rsidRDefault="00743741" w:rsidP="00743741">
            <w:r>
              <w:t xml:space="preserve">A projekttel érintett </w:t>
            </w:r>
            <w:r w:rsidR="00204334">
              <w:t>á</w:t>
            </w:r>
            <w:r w:rsidR="00204334" w:rsidRPr="00204334">
              <w:t xml:space="preserve">tépített vagy korszerűsített közutak hossza – nem TEN-T </w:t>
            </w:r>
          </w:p>
        </w:tc>
        <w:tc>
          <w:tcPr>
            <w:tcW w:w="5245" w:type="dxa"/>
            <w:vAlign w:val="center"/>
          </w:tcPr>
          <w:p w14:paraId="06EE97D1" w14:textId="76EB3BCA" w:rsidR="00E37249" w:rsidRPr="007439CF" w:rsidRDefault="00743741" w:rsidP="00F93E6F">
            <w:r>
              <w:t>…………… km</w:t>
            </w:r>
          </w:p>
        </w:tc>
      </w:tr>
      <w:tr w:rsidR="004827AD" w:rsidRPr="007439CF" w14:paraId="19987503" w14:textId="77777777" w:rsidTr="00160B62">
        <w:tc>
          <w:tcPr>
            <w:tcW w:w="10065" w:type="dxa"/>
            <w:gridSpan w:val="3"/>
          </w:tcPr>
          <w:p w14:paraId="5589B8A9" w14:textId="77777777" w:rsidR="004827AD" w:rsidRDefault="004827AD" w:rsidP="004827AD"/>
          <w:p w14:paraId="44AC31A7" w14:textId="77777777" w:rsidR="004827AD" w:rsidRDefault="004827AD" w:rsidP="004827AD"/>
          <w:p w14:paraId="5375ADC9" w14:textId="1F7E205C" w:rsidR="004827AD" w:rsidRDefault="004827AD" w:rsidP="004827AD">
            <w:r>
              <w:t>Megjegyzés: A 105/2015. (IV. 23.) Korm. rendelet, a 290/2014. (XI. 26.) Korm. rendelet és 1057/2021. (II. 19.) Korm. határozat vizsgálatát a szakértők végzik.</w:t>
            </w:r>
          </w:p>
          <w:p w14:paraId="4D498C4E" w14:textId="77777777" w:rsidR="004827AD" w:rsidRDefault="004827AD" w:rsidP="00F93E6F"/>
        </w:tc>
      </w:tr>
    </w:tbl>
    <w:p w14:paraId="505C4FD5" w14:textId="77777777" w:rsidR="00A847C3" w:rsidRPr="007439CF" w:rsidRDefault="00A847C3" w:rsidP="00A847C3">
      <w:pPr>
        <w:spacing w:after="0" w:line="240" w:lineRule="auto"/>
        <w:rPr>
          <w:sz w:val="2"/>
          <w:szCs w:val="2"/>
        </w:rPr>
      </w:pPr>
    </w:p>
    <w:sectPr w:rsidR="00A847C3" w:rsidRPr="007439CF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328B"/>
    <w:multiLevelType w:val="hybridMultilevel"/>
    <w:tmpl w:val="DDE8A83E"/>
    <w:lvl w:ilvl="0" w:tplc="F5C631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3DC"/>
    <w:multiLevelType w:val="hybridMultilevel"/>
    <w:tmpl w:val="F0FC7AE2"/>
    <w:lvl w:ilvl="0" w:tplc="3174A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92E9A"/>
    <w:rsid w:val="00093B19"/>
    <w:rsid w:val="00093C69"/>
    <w:rsid w:val="000A4C28"/>
    <w:rsid w:val="000B5F47"/>
    <w:rsid w:val="000D3566"/>
    <w:rsid w:val="000E115C"/>
    <w:rsid w:val="000F2C68"/>
    <w:rsid w:val="000F5ACE"/>
    <w:rsid w:val="00107D9E"/>
    <w:rsid w:val="001D03CB"/>
    <w:rsid w:val="001D061D"/>
    <w:rsid w:val="001E1EF7"/>
    <w:rsid w:val="001E4B68"/>
    <w:rsid w:val="00204334"/>
    <w:rsid w:val="00247CB7"/>
    <w:rsid w:val="0027438C"/>
    <w:rsid w:val="00283FC4"/>
    <w:rsid w:val="00290B49"/>
    <w:rsid w:val="003406C9"/>
    <w:rsid w:val="00354D51"/>
    <w:rsid w:val="00355904"/>
    <w:rsid w:val="0036687C"/>
    <w:rsid w:val="0042281F"/>
    <w:rsid w:val="004827AD"/>
    <w:rsid w:val="0049450B"/>
    <w:rsid w:val="004A7313"/>
    <w:rsid w:val="004A7DE7"/>
    <w:rsid w:val="004F5D6C"/>
    <w:rsid w:val="005179B0"/>
    <w:rsid w:val="005217EF"/>
    <w:rsid w:val="0052209F"/>
    <w:rsid w:val="005E1529"/>
    <w:rsid w:val="006032F4"/>
    <w:rsid w:val="00653D27"/>
    <w:rsid w:val="00662E9A"/>
    <w:rsid w:val="00673DA6"/>
    <w:rsid w:val="006824CE"/>
    <w:rsid w:val="0068465E"/>
    <w:rsid w:val="006D414A"/>
    <w:rsid w:val="0073571E"/>
    <w:rsid w:val="00743741"/>
    <w:rsid w:val="007439CF"/>
    <w:rsid w:val="00762623"/>
    <w:rsid w:val="007B4173"/>
    <w:rsid w:val="007C7885"/>
    <w:rsid w:val="007E77A1"/>
    <w:rsid w:val="00825F5A"/>
    <w:rsid w:val="00837A4B"/>
    <w:rsid w:val="0085509A"/>
    <w:rsid w:val="00856B70"/>
    <w:rsid w:val="00876E7B"/>
    <w:rsid w:val="00896E20"/>
    <w:rsid w:val="008A3F90"/>
    <w:rsid w:val="008A6EFE"/>
    <w:rsid w:val="008E19D8"/>
    <w:rsid w:val="00902408"/>
    <w:rsid w:val="009055E2"/>
    <w:rsid w:val="0094005B"/>
    <w:rsid w:val="00946A45"/>
    <w:rsid w:val="00964D80"/>
    <w:rsid w:val="009A1DE3"/>
    <w:rsid w:val="009C101B"/>
    <w:rsid w:val="009E0AB2"/>
    <w:rsid w:val="00A05950"/>
    <w:rsid w:val="00A2407D"/>
    <w:rsid w:val="00A25CFE"/>
    <w:rsid w:val="00A44C23"/>
    <w:rsid w:val="00A47056"/>
    <w:rsid w:val="00A51233"/>
    <w:rsid w:val="00A847C3"/>
    <w:rsid w:val="00AA1422"/>
    <w:rsid w:val="00AA7EDF"/>
    <w:rsid w:val="00AA7F07"/>
    <w:rsid w:val="00B05AE5"/>
    <w:rsid w:val="00B56EDA"/>
    <w:rsid w:val="00B7166B"/>
    <w:rsid w:val="00B84D02"/>
    <w:rsid w:val="00BC301C"/>
    <w:rsid w:val="00C01999"/>
    <w:rsid w:val="00C032CB"/>
    <w:rsid w:val="00C1255A"/>
    <w:rsid w:val="00C63C08"/>
    <w:rsid w:val="00C718FB"/>
    <w:rsid w:val="00C7674C"/>
    <w:rsid w:val="00C9000A"/>
    <w:rsid w:val="00CB7CB2"/>
    <w:rsid w:val="00CC1655"/>
    <w:rsid w:val="00D3081C"/>
    <w:rsid w:val="00D877B8"/>
    <w:rsid w:val="00DA5093"/>
    <w:rsid w:val="00DA5930"/>
    <w:rsid w:val="00DE6A6F"/>
    <w:rsid w:val="00E2687C"/>
    <w:rsid w:val="00E37249"/>
    <w:rsid w:val="00E421C4"/>
    <w:rsid w:val="00E526C6"/>
    <w:rsid w:val="00E53C7C"/>
    <w:rsid w:val="00EB3A95"/>
    <w:rsid w:val="00EB63D9"/>
    <w:rsid w:val="00ED44BC"/>
    <w:rsid w:val="00EF6FBA"/>
    <w:rsid w:val="00F04DB7"/>
    <w:rsid w:val="00F93E6F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F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ktgeneralas@vpmeg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F947-2548-4187-88E7-514EBE52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Várszegi Bernadett</cp:lastModifiedBy>
  <cp:revision>6</cp:revision>
  <dcterms:created xsi:type="dcterms:W3CDTF">2022-01-14T09:04:00Z</dcterms:created>
  <dcterms:modified xsi:type="dcterms:W3CDTF">2022-01-14T11:10:00Z</dcterms:modified>
</cp:coreProperties>
</file>